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2E3D0">
      <w:pPr>
        <w:spacing w:before="156" w:beforeLines="50" w:line="480" w:lineRule="auto"/>
        <w:jc w:val="center"/>
        <w:rPr>
          <w:rFonts w:hint="eastAsia" w:ascii="方正小标宋简体" w:eastAsia="方正小标宋简体"/>
          <w:b/>
          <w:bCs/>
          <w:spacing w:val="-20"/>
          <w:sz w:val="44"/>
          <w:szCs w:val="44"/>
        </w:rPr>
      </w:pPr>
      <w:r>
        <w:rPr>
          <w:rFonts w:hint="eastAsia" w:ascii="方正小标宋简体" w:eastAsia="方正小标宋简体"/>
          <w:b/>
          <w:bCs/>
          <w:spacing w:val="-20"/>
          <w:sz w:val="44"/>
          <w:szCs w:val="44"/>
        </w:rPr>
        <w:t>济南鲍德冶金石灰石有限公司</w:t>
      </w:r>
    </w:p>
    <w:p w14:paraId="6B8A6B8A">
      <w:pPr>
        <w:spacing w:before="156" w:beforeLines="50" w:line="480" w:lineRule="auto"/>
        <w:jc w:val="center"/>
        <w:rPr>
          <w:rFonts w:hint="eastAsia" w:ascii="方正小标宋简体" w:eastAsia="方正小标宋简体"/>
          <w:b/>
          <w:bCs/>
          <w:spacing w:val="-20"/>
          <w:sz w:val="44"/>
          <w:szCs w:val="44"/>
        </w:rPr>
      </w:pPr>
      <w:r>
        <w:rPr>
          <w:rFonts w:hint="eastAsia" w:ascii="方正小标宋简体" w:hAnsi="方正小标宋简体" w:eastAsia="方正小标宋简体" w:cs="方正小标宋简体"/>
          <w:b/>
          <w:bCs/>
          <w:sz w:val="44"/>
          <w:szCs w:val="44"/>
        </w:rPr>
        <w:t>产线自动化改造项目材料采购</w:t>
      </w:r>
      <w:r>
        <w:rPr>
          <w:rFonts w:hint="eastAsia" w:ascii="方正小标宋简体" w:eastAsia="方正小标宋简体"/>
          <w:b/>
          <w:bCs/>
          <w:spacing w:val="-20"/>
          <w:sz w:val="44"/>
          <w:szCs w:val="44"/>
        </w:rPr>
        <w:t>竞争性谈判公告</w:t>
      </w:r>
    </w:p>
    <w:p w14:paraId="384C8A30">
      <w:pPr>
        <w:spacing w:before="156" w:beforeLines="50" w:line="480" w:lineRule="auto"/>
        <w:jc w:val="center"/>
        <w:rPr>
          <w:rFonts w:hint="eastAsia" w:ascii="仿宋_GB2312" w:hAnsi="仿宋_GB2312" w:eastAsia="仿宋_GB2312" w:cs="仿宋_GB2312"/>
          <w:bCs/>
          <w:spacing w:val="-20"/>
          <w:sz w:val="30"/>
          <w:szCs w:val="30"/>
        </w:rPr>
      </w:pPr>
      <w:r>
        <w:rPr>
          <w:rFonts w:hint="eastAsia" w:ascii="仿宋_GB2312" w:hAnsi="仿宋_GB2312" w:eastAsia="仿宋_GB2312" w:cs="仿宋_GB2312"/>
          <w:bCs/>
          <w:spacing w:val="-20"/>
          <w:sz w:val="30"/>
          <w:szCs w:val="30"/>
        </w:rPr>
        <w:t>（编号：</w:t>
      </w:r>
      <w:r>
        <w:rPr>
          <w:rFonts w:hint="eastAsia" w:ascii="仿宋_GB2312" w:hAnsi="仿宋_GB2312" w:eastAsia="仿宋_GB2312" w:cs="仿宋_GB2312"/>
          <w:bCs/>
          <w:spacing w:val="-20"/>
          <w:sz w:val="30"/>
          <w:szCs w:val="30"/>
          <w:lang w:val="en-US" w:eastAsia="zh-CN"/>
        </w:rPr>
        <w:t>1253260807001</w:t>
      </w:r>
      <w:r>
        <w:rPr>
          <w:rFonts w:hint="eastAsia" w:ascii="仿宋_GB2312" w:hAnsi="仿宋_GB2312" w:eastAsia="仿宋_GB2312" w:cs="仿宋_GB2312"/>
          <w:bCs/>
          <w:spacing w:val="-20"/>
          <w:sz w:val="30"/>
          <w:szCs w:val="30"/>
        </w:rPr>
        <w:t xml:space="preserve">  </w:t>
      </w:r>
      <w:r>
        <w:rPr>
          <w:rFonts w:ascii="仿宋_GB2312" w:hAnsi="仿宋_GB2312" w:eastAsia="仿宋_GB2312" w:cs="仿宋_GB2312"/>
          <w:bCs/>
          <w:spacing w:val="-20"/>
          <w:sz w:val="30"/>
          <w:szCs w:val="30"/>
        </w:rPr>
        <w:t xml:space="preserve"> </w:t>
      </w:r>
      <w:r>
        <w:rPr>
          <w:rFonts w:hint="eastAsia" w:ascii="仿宋_GB2312" w:hAnsi="仿宋_GB2312" w:eastAsia="仿宋_GB2312" w:cs="仿宋_GB2312"/>
          <w:bCs/>
          <w:spacing w:val="-20"/>
          <w:sz w:val="30"/>
          <w:szCs w:val="30"/>
        </w:rPr>
        <w:t>）</w:t>
      </w:r>
    </w:p>
    <w:p w14:paraId="6B5E336B">
      <w:pPr>
        <w:adjustRightInd w:val="0"/>
        <w:snapToGrid w:val="0"/>
        <w:spacing w:line="20" w:lineRule="exact"/>
        <w:ind w:firstLine="1960" w:firstLineChars="700"/>
        <w:rPr>
          <w:rFonts w:hint="eastAsia" w:eastAsia="楷体_GB2312"/>
          <w:sz w:val="28"/>
        </w:rPr>
      </w:pPr>
    </w:p>
    <w:p w14:paraId="17E783DD">
      <w:pPr>
        <w:adjustRightInd w:val="0"/>
        <w:snapToGrid w:val="0"/>
        <w:spacing w:line="20" w:lineRule="exact"/>
        <w:ind w:firstLine="1960" w:firstLineChars="700"/>
        <w:rPr>
          <w:rFonts w:hint="eastAsia" w:eastAsia="楷体_GB2312"/>
          <w:sz w:val="28"/>
        </w:rPr>
      </w:pPr>
    </w:p>
    <w:p w14:paraId="27BA6FA8">
      <w:pPr>
        <w:adjustRightInd w:val="0"/>
        <w:snapToGrid w:val="0"/>
        <w:spacing w:line="20" w:lineRule="exact"/>
        <w:ind w:firstLine="1960" w:firstLineChars="700"/>
        <w:rPr>
          <w:rFonts w:hint="eastAsia" w:eastAsia="楷体_GB2312"/>
          <w:sz w:val="28"/>
        </w:rPr>
      </w:pPr>
    </w:p>
    <w:p w14:paraId="365A469D">
      <w:pPr>
        <w:adjustRightInd w:val="0"/>
        <w:snapToGrid w:val="0"/>
        <w:spacing w:line="20" w:lineRule="exact"/>
        <w:ind w:firstLine="1960" w:firstLineChars="700"/>
        <w:rPr>
          <w:rFonts w:hint="eastAsia" w:eastAsia="楷体_GB2312"/>
          <w:sz w:val="28"/>
        </w:rPr>
      </w:pPr>
    </w:p>
    <w:p w14:paraId="4053D2EC">
      <w:pPr>
        <w:adjustRightInd w:val="0"/>
        <w:snapToGrid w:val="0"/>
        <w:spacing w:line="20" w:lineRule="exact"/>
        <w:ind w:firstLine="1960" w:firstLineChars="700"/>
        <w:rPr>
          <w:rFonts w:hint="eastAsia" w:eastAsia="楷体_GB2312"/>
          <w:sz w:val="28"/>
        </w:rPr>
      </w:pPr>
    </w:p>
    <w:p w14:paraId="6ACF7210">
      <w:pPr>
        <w:adjustRightInd w:val="0"/>
        <w:snapToGrid w:val="0"/>
        <w:spacing w:line="20" w:lineRule="exact"/>
        <w:ind w:firstLine="1960" w:firstLineChars="700"/>
        <w:rPr>
          <w:rFonts w:hint="eastAsia" w:eastAsia="楷体_GB2312"/>
          <w:sz w:val="28"/>
        </w:rPr>
      </w:pPr>
    </w:p>
    <w:p w14:paraId="3357B0D9">
      <w:pPr>
        <w:adjustRightInd w:val="0"/>
        <w:snapToGrid w:val="0"/>
        <w:spacing w:line="20" w:lineRule="exact"/>
        <w:ind w:firstLine="1960" w:firstLineChars="700"/>
        <w:rPr>
          <w:rFonts w:hint="eastAsia" w:eastAsia="楷体_GB2312"/>
          <w:sz w:val="28"/>
        </w:rPr>
      </w:pPr>
    </w:p>
    <w:p w14:paraId="46283100">
      <w:pPr>
        <w:adjustRightInd w:val="0"/>
        <w:snapToGrid w:val="0"/>
        <w:spacing w:line="20" w:lineRule="exact"/>
        <w:ind w:firstLine="1960" w:firstLineChars="700"/>
        <w:rPr>
          <w:rFonts w:hint="eastAsia" w:eastAsia="楷体_GB2312"/>
          <w:sz w:val="28"/>
        </w:rPr>
      </w:pPr>
    </w:p>
    <w:p w14:paraId="0EECA15F">
      <w:pPr>
        <w:adjustRightInd w:val="0"/>
        <w:snapToGrid w:val="0"/>
        <w:spacing w:line="20" w:lineRule="exact"/>
        <w:ind w:firstLine="1960" w:firstLineChars="700"/>
        <w:rPr>
          <w:rFonts w:hint="eastAsia" w:eastAsia="楷体_GB2312"/>
          <w:sz w:val="28"/>
        </w:rPr>
      </w:pPr>
    </w:p>
    <w:p w14:paraId="26F78138">
      <w:pPr>
        <w:spacing w:line="800" w:lineRule="exact"/>
        <w:jc w:val="center"/>
        <w:rPr>
          <w:rFonts w:hint="eastAsia" w:ascii="仿宋_GB2312" w:eastAsia="仿宋_GB2312"/>
          <w:b/>
          <w:sz w:val="32"/>
          <w:szCs w:val="32"/>
        </w:rPr>
      </w:pPr>
      <w:r>
        <w:rPr>
          <w:rFonts w:hint="eastAsia" w:ascii="仿宋_GB2312" w:eastAsia="仿宋_GB2312"/>
          <w:b/>
          <w:sz w:val="32"/>
          <w:szCs w:val="32"/>
        </w:rPr>
        <w:t xml:space="preserve">  </w:t>
      </w:r>
    </w:p>
    <w:p w14:paraId="002514AB">
      <w:pPr>
        <w:spacing w:line="800" w:lineRule="exact"/>
        <w:jc w:val="center"/>
        <w:rPr>
          <w:rFonts w:hint="eastAsia" w:ascii="仿宋_GB2312" w:eastAsia="仿宋_GB2312"/>
          <w:b/>
          <w:sz w:val="32"/>
          <w:szCs w:val="32"/>
        </w:rPr>
      </w:pPr>
    </w:p>
    <w:p w14:paraId="29969700">
      <w:pPr>
        <w:spacing w:line="800" w:lineRule="exact"/>
        <w:jc w:val="center"/>
        <w:rPr>
          <w:rFonts w:hint="eastAsia" w:ascii="仿宋_GB2312" w:eastAsia="仿宋_GB2312"/>
          <w:b/>
          <w:sz w:val="32"/>
          <w:szCs w:val="32"/>
        </w:rPr>
      </w:pPr>
    </w:p>
    <w:p w14:paraId="112B9B4B">
      <w:pPr>
        <w:spacing w:line="800" w:lineRule="exact"/>
        <w:jc w:val="center"/>
        <w:rPr>
          <w:rFonts w:hint="eastAsia" w:ascii="仿宋_GB2312" w:eastAsia="仿宋_GB2312"/>
          <w:b/>
          <w:sz w:val="32"/>
          <w:szCs w:val="32"/>
        </w:rPr>
      </w:pPr>
    </w:p>
    <w:p w14:paraId="50F14843">
      <w:pPr>
        <w:spacing w:line="800" w:lineRule="exact"/>
        <w:jc w:val="center"/>
        <w:rPr>
          <w:rFonts w:hint="eastAsia" w:ascii="仿宋_GB2312" w:eastAsia="仿宋_GB2312"/>
          <w:b/>
          <w:sz w:val="32"/>
          <w:szCs w:val="32"/>
        </w:rPr>
      </w:pPr>
    </w:p>
    <w:p w14:paraId="536E1F23">
      <w:pPr>
        <w:spacing w:line="800" w:lineRule="exact"/>
        <w:jc w:val="center"/>
        <w:rPr>
          <w:rFonts w:hint="eastAsia" w:ascii="仿宋_GB2312" w:eastAsia="仿宋_GB2312"/>
          <w:b/>
          <w:sz w:val="32"/>
          <w:szCs w:val="32"/>
        </w:rPr>
      </w:pPr>
      <w:r>
        <w:rPr>
          <w:rFonts w:hint="eastAsia" w:ascii="仿宋_GB2312" w:eastAsia="仿宋_GB2312"/>
          <w:b/>
          <w:sz w:val="32"/>
          <w:szCs w:val="32"/>
        </w:rPr>
        <w:t>发包单位：济南鲍德冶金石灰石有限公司</w:t>
      </w:r>
    </w:p>
    <w:p w14:paraId="42AD51AA">
      <w:pPr>
        <w:spacing w:line="800" w:lineRule="exact"/>
        <w:jc w:val="center"/>
        <w:rPr>
          <w:rFonts w:hint="eastAsia" w:ascii="仿宋_GB2312" w:eastAsia="仿宋_GB2312"/>
          <w:b/>
          <w:sz w:val="32"/>
          <w:szCs w:val="32"/>
          <w:u w:val="single"/>
        </w:rPr>
      </w:pPr>
      <w:r>
        <w:rPr>
          <w:rFonts w:hint="eastAsia" w:ascii="仿宋_GB2312" w:eastAsia="仿宋_GB2312"/>
          <w:b/>
          <w:sz w:val="32"/>
          <w:szCs w:val="32"/>
        </w:rPr>
        <w:t>日期：2026年</w:t>
      </w:r>
      <w:r>
        <w:rPr>
          <w:rFonts w:hint="eastAsia" w:ascii="仿宋_GB2312" w:eastAsia="仿宋_GB2312"/>
          <w:b/>
          <w:sz w:val="32"/>
          <w:szCs w:val="32"/>
          <w:lang w:val="en-US" w:eastAsia="zh-CN"/>
        </w:rPr>
        <w:t>8</w:t>
      </w:r>
      <w:bookmarkStart w:id="1" w:name="_GoBack"/>
      <w:bookmarkEnd w:id="1"/>
      <w:r>
        <w:rPr>
          <w:rFonts w:hint="eastAsia" w:ascii="仿宋_GB2312" w:eastAsia="仿宋_GB2312"/>
          <w:b/>
          <w:sz w:val="32"/>
          <w:szCs w:val="32"/>
        </w:rPr>
        <w:t>月</w:t>
      </w:r>
    </w:p>
    <w:p w14:paraId="0E22B955">
      <w:pPr>
        <w:spacing w:line="740" w:lineRule="exact"/>
        <w:ind w:left="210" w:leftChars="100" w:firstLine="3602" w:firstLineChars="750"/>
        <w:rPr>
          <w:rFonts w:hint="eastAsia"/>
          <w:b/>
          <w:sz w:val="48"/>
          <w:szCs w:val="48"/>
        </w:rPr>
      </w:pPr>
    </w:p>
    <w:p w14:paraId="652CABCC">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bookmarkStart w:id="0" w:name="_Hlk122181574"/>
    </w:p>
    <w:p w14:paraId="7DC79A9B">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p>
    <w:p w14:paraId="6D8322EB">
      <w:pPr>
        <w:widowControl/>
        <w:tabs>
          <w:tab w:val="left" w:pos="1843"/>
        </w:tabs>
        <w:autoSpaceDE w:val="0"/>
        <w:autoSpaceDN w:val="0"/>
        <w:adjustRightInd w:val="0"/>
        <w:spacing w:before="156" w:beforeLines="50"/>
        <w:jc w:val="center"/>
        <w:rPr>
          <w:rFonts w:hint="eastAsia" w:ascii="仿宋" w:hAnsi="仿宋" w:eastAsia="仿宋" w:cs="Arial Unicode MS"/>
          <w:kern w:val="0"/>
          <w:sz w:val="32"/>
          <w:szCs w:val="32"/>
          <w:lang w:val="zh-CN"/>
        </w:rPr>
      </w:pPr>
    </w:p>
    <w:p w14:paraId="5ADF7FE4">
      <w:pPr>
        <w:widowControl/>
        <w:tabs>
          <w:tab w:val="left" w:pos="1843"/>
        </w:tabs>
        <w:autoSpaceDE w:val="0"/>
        <w:autoSpaceDN w:val="0"/>
        <w:adjustRightInd w:val="0"/>
        <w:spacing w:before="156" w:beforeLines="50"/>
        <w:jc w:val="center"/>
        <w:rPr>
          <w:rFonts w:hint="eastAsia" w:ascii="仿宋" w:hAnsi="仿宋" w:eastAsia="仿宋"/>
          <w:b/>
          <w:bCs/>
          <w:kern w:val="0"/>
          <w:sz w:val="32"/>
          <w:szCs w:val="32"/>
        </w:rPr>
      </w:pPr>
      <w:r>
        <w:rPr>
          <w:rFonts w:hint="eastAsia" w:ascii="仿宋" w:hAnsi="仿宋" w:eastAsia="仿宋" w:cs="Arial Unicode MS"/>
          <w:b/>
          <w:bCs/>
          <w:kern w:val="0"/>
          <w:sz w:val="32"/>
          <w:szCs w:val="32"/>
          <w:lang w:val="zh-CN"/>
        </w:rPr>
        <w:t>济南鲍德冶金石灰石有限公司</w:t>
      </w:r>
      <w:bookmarkEnd w:id="0"/>
      <w:r>
        <w:rPr>
          <w:rFonts w:hint="eastAsia" w:ascii="仿宋" w:hAnsi="仿宋" w:eastAsia="仿宋" w:cs="Arial Unicode MS"/>
          <w:b/>
          <w:bCs/>
          <w:kern w:val="0"/>
          <w:sz w:val="32"/>
          <w:szCs w:val="32"/>
          <w:lang w:val="zh-CN"/>
        </w:rPr>
        <w:t>产线自动化改造项目</w:t>
      </w:r>
      <w:r>
        <w:rPr>
          <w:rFonts w:hint="eastAsia" w:ascii="仿宋" w:hAnsi="仿宋" w:eastAsia="仿宋" w:cs="Arial Unicode MS"/>
          <w:b/>
          <w:bCs/>
          <w:kern w:val="0"/>
          <w:sz w:val="32"/>
          <w:szCs w:val="32"/>
        </w:rPr>
        <w:t>材料</w:t>
      </w:r>
      <w:r>
        <w:rPr>
          <w:rFonts w:hint="eastAsia" w:ascii="仿宋" w:hAnsi="仿宋" w:eastAsia="仿宋" w:cs="Arial Unicode MS"/>
          <w:b/>
          <w:bCs/>
          <w:kern w:val="0"/>
          <w:sz w:val="32"/>
          <w:szCs w:val="32"/>
          <w:lang w:val="zh-CN"/>
        </w:rPr>
        <w:t>采购竞争性谈判公告</w:t>
      </w:r>
    </w:p>
    <w:p w14:paraId="1D4749B6">
      <w:pPr>
        <w:numPr>
          <w:ilvl w:val="0"/>
          <w:numId w:val="1"/>
        </w:numPr>
        <w:spacing w:line="360" w:lineRule="auto"/>
        <w:ind w:firstLine="562" w:firstLineChars="200"/>
        <w:rPr>
          <w:rFonts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竞争性谈判编号：</w:t>
      </w:r>
      <w:r>
        <w:rPr>
          <w:rFonts w:ascii="仿宋_GB2312" w:hAnsi="仿宋_GB2312" w:eastAsia="仿宋_GB2312" w:cs="仿宋_GB2312"/>
          <w:sz w:val="28"/>
          <w:szCs w:val="28"/>
          <w:lang w:val="zh-CN"/>
        </w:rPr>
        <w:t xml:space="preserve">  </w:t>
      </w:r>
      <w:r>
        <w:rPr>
          <w:rFonts w:hint="eastAsia" w:ascii="仿宋_GB2312" w:hAnsi="仿宋_GB2312" w:eastAsia="仿宋_GB2312" w:cs="仿宋_GB2312"/>
          <w:sz w:val="28"/>
          <w:szCs w:val="28"/>
          <w:lang w:val="en-US" w:eastAsia="zh-CN"/>
        </w:rPr>
        <w:t>1253260807001</w:t>
      </w:r>
      <w:r>
        <w:rPr>
          <w:rFonts w:ascii="仿宋_GB2312" w:hAnsi="仿宋_GB2312" w:eastAsia="仿宋_GB2312" w:cs="仿宋_GB2312"/>
          <w:sz w:val="28"/>
          <w:szCs w:val="28"/>
          <w:lang w:val="zh-CN"/>
        </w:rPr>
        <w:t xml:space="preserve"> </w:t>
      </w:r>
    </w:p>
    <w:p w14:paraId="109DA1F8">
      <w:pPr>
        <w:numPr>
          <w:ilvl w:val="0"/>
          <w:numId w:val="0"/>
        </w:numPr>
        <w:spacing w:line="360" w:lineRule="auto"/>
        <w:ind w:firstLine="562"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二、竞争性谈判名称：</w:t>
      </w:r>
      <w:r>
        <w:rPr>
          <w:rFonts w:hint="eastAsia" w:ascii="仿宋_GB2312" w:hAnsi="仿宋_GB2312" w:eastAsia="仿宋_GB2312" w:cs="仿宋_GB2312"/>
          <w:sz w:val="28"/>
          <w:szCs w:val="28"/>
          <w:lang w:val="zh-CN"/>
        </w:rPr>
        <w:t>济南鲍德冶金石灰石有限公司</w:t>
      </w:r>
      <w:r>
        <w:rPr>
          <w:rFonts w:hint="eastAsia" w:ascii="仿宋_GB2312" w:hAnsi="仿宋_GB2312" w:eastAsia="仿宋_GB2312" w:cs="仿宋_GB2312"/>
          <w:sz w:val="28"/>
          <w:szCs w:val="28"/>
        </w:rPr>
        <w:t>自动化改造项目材料采购</w:t>
      </w:r>
      <w:r>
        <w:rPr>
          <w:rFonts w:hint="eastAsia" w:ascii="仿宋_GB2312" w:hAnsi="仿宋_GB2312" w:eastAsia="仿宋_GB2312" w:cs="仿宋_GB2312"/>
          <w:sz w:val="28"/>
          <w:szCs w:val="28"/>
          <w:lang w:val="zh-CN"/>
        </w:rPr>
        <w:t>竞争性谈判</w:t>
      </w:r>
    </w:p>
    <w:p w14:paraId="0A5B6583">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三、项目概况与竞争性谈判范围</w:t>
      </w:r>
    </w:p>
    <w:p w14:paraId="6F5211D4">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1、项目地点：济南章丘区埠村街道济南鲍德冶金石灰石有限公司</w:t>
      </w:r>
    </w:p>
    <w:p w14:paraId="3A82D78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rPr>
        <w:t>材料供货</w:t>
      </w:r>
      <w:r>
        <w:rPr>
          <w:rFonts w:hint="eastAsia" w:ascii="仿宋_GB2312" w:hAnsi="仿宋_GB2312" w:eastAsia="仿宋_GB2312" w:cs="仿宋_GB2312"/>
          <w:sz w:val="28"/>
          <w:szCs w:val="28"/>
          <w:lang w:val="zh-CN"/>
        </w:rPr>
        <w:t>期：</w:t>
      </w:r>
      <w:r>
        <w:rPr>
          <w:rFonts w:hint="eastAsia" w:ascii="仿宋_GB2312" w:hAnsi="仿宋_GB2312" w:eastAsia="仿宋_GB2312" w:cs="仿宋_GB2312"/>
          <w:sz w:val="28"/>
          <w:szCs w:val="28"/>
        </w:rPr>
        <w:t xml:space="preserve">8周；配套安装、系统程序开发及调试工期：6周；   </w:t>
      </w:r>
    </w:p>
    <w:p w14:paraId="4893CE21">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w:t>
      </w:r>
      <w:r>
        <w:rPr>
          <w:rFonts w:hint="eastAsia" w:ascii="仿宋_GB2312" w:hAnsi="仿宋_GB2312" w:eastAsia="仿宋_GB2312" w:cs="仿宋_GB2312"/>
          <w:sz w:val="28"/>
          <w:szCs w:val="28"/>
        </w:rPr>
        <w:t>质保期</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3年</w:t>
      </w:r>
    </w:p>
    <w:p w14:paraId="6957B1A3">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4、</w:t>
      </w:r>
      <w:r>
        <w:rPr>
          <w:rFonts w:hint="eastAsia" w:ascii="仿宋_GB2312" w:hAnsi="仿宋_GB2312" w:eastAsia="仿宋_GB2312" w:cs="仿宋_GB2312"/>
          <w:sz w:val="28"/>
          <w:szCs w:val="28"/>
        </w:rPr>
        <w:t>竞争性谈判范围：采购产线自动化改造所需材料含配套施工、系统程序开发及调试服务。</w:t>
      </w:r>
    </w:p>
    <w:p w14:paraId="64469866">
      <w:pPr>
        <w:spacing w:line="360" w:lineRule="auto"/>
        <w:ind w:firstLine="560" w:firstLineChars="200"/>
        <w:rPr>
          <w:rFonts w:hint="eastAsia"/>
        </w:rPr>
      </w:pPr>
      <w:r>
        <w:rPr>
          <w:rFonts w:hint="eastAsia" w:ascii="仿宋_GB2312" w:hAnsi="仿宋_GB2312" w:eastAsia="仿宋_GB2312" w:cs="仿宋_GB2312"/>
          <w:sz w:val="28"/>
          <w:szCs w:val="28"/>
        </w:rPr>
        <w:t>5、供货地点：济南鲍德冶金石灰石有限公司翟家庄矿区</w:t>
      </w:r>
    </w:p>
    <w:p w14:paraId="03516743">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四、投标人资格要求</w:t>
      </w:r>
    </w:p>
    <w:p w14:paraId="64F31F86">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本次竞争性谈判要求投标人须具备：</w:t>
      </w:r>
    </w:p>
    <w:p w14:paraId="5E0D3BA3">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1.</w:t>
      </w:r>
      <w:r>
        <w:rPr>
          <w:rFonts w:hint="eastAsia" w:ascii="仿宋_GB2312" w:hAnsi="仿宋_GB2312" w:eastAsia="仿宋_GB2312" w:cs="仿宋_GB2312"/>
          <w:sz w:val="28"/>
          <w:szCs w:val="28"/>
          <w:lang w:val="zh-CN"/>
        </w:rPr>
        <w:t>投标人为依法登记注册，具有独立承担民事责任的能力，企业营业执照经营范围应覆盖投标项目范围。</w:t>
      </w:r>
    </w:p>
    <w:p w14:paraId="3CB5B288">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2.202</w:t>
      </w:r>
      <w:r>
        <w:rPr>
          <w:rFonts w:hint="eastAsia" w:ascii="仿宋_GB2312" w:hAnsi="仿宋_GB2312" w:eastAsia="仿宋_GB2312" w:cs="仿宋_GB2312"/>
          <w:sz w:val="28"/>
          <w:szCs w:val="28"/>
        </w:rPr>
        <w:t>3</w:t>
      </w:r>
      <w:r>
        <w:rPr>
          <w:rFonts w:ascii="仿宋_GB2312" w:hAnsi="仿宋_GB2312" w:eastAsia="仿宋_GB2312" w:cs="仿宋_GB2312"/>
          <w:sz w:val="28"/>
          <w:szCs w:val="28"/>
          <w:lang w:val="zh-CN"/>
        </w:rPr>
        <w:t>年至今类似项目业绩</w:t>
      </w:r>
      <w:r>
        <w:rPr>
          <w:rFonts w:hint="eastAsia" w:ascii="仿宋_GB2312" w:hAnsi="仿宋_GB2312" w:eastAsia="仿宋_GB2312" w:cs="仿宋_GB2312"/>
          <w:sz w:val="28"/>
          <w:szCs w:val="28"/>
        </w:rPr>
        <w:t>不低于</w:t>
      </w:r>
      <w:r>
        <w:rPr>
          <w:rFonts w:ascii="仿宋_GB2312" w:hAnsi="仿宋_GB2312" w:eastAsia="仿宋_GB2312" w:cs="仿宋_GB2312"/>
          <w:sz w:val="28"/>
          <w:szCs w:val="28"/>
          <w:lang w:val="zh-CN"/>
        </w:rPr>
        <w:t>3项</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rPr>
        <w:t>合同签订金额不低于30万元</w:t>
      </w:r>
      <w:r>
        <w:rPr>
          <w:rFonts w:ascii="仿宋_GB2312" w:hAnsi="仿宋_GB2312" w:eastAsia="仿宋_GB2312" w:cs="仿宋_GB2312"/>
          <w:sz w:val="28"/>
          <w:szCs w:val="28"/>
          <w:lang w:val="zh-CN"/>
        </w:rPr>
        <w:t>。</w:t>
      </w:r>
    </w:p>
    <w:p w14:paraId="218EEED7">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3.良好的企业信誉和健全的财务会计制度。</w:t>
      </w:r>
    </w:p>
    <w:p w14:paraId="036D6302">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4.具有项目必需的设备、专业技术、资质能力</w:t>
      </w:r>
      <w:r>
        <w:rPr>
          <w:rFonts w:hint="eastAsia" w:ascii="仿宋_GB2312" w:hAnsi="仿宋_GB2312" w:eastAsia="仿宋_GB2312" w:cs="仿宋_GB2312"/>
          <w:sz w:val="28"/>
          <w:szCs w:val="28"/>
          <w:lang w:val="zh-CN"/>
        </w:rPr>
        <w:t>。</w:t>
      </w:r>
    </w:p>
    <w:p w14:paraId="167C0059">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5.有依法缴纳税收和社会保障金的良好记录。</w:t>
      </w:r>
    </w:p>
    <w:p w14:paraId="2E2607C9">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6.在经营活动中无违法记录。</w:t>
      </w:r>
    </w:p>
    <w:p w14:paraId="04057F5E">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7.不接受联合体谈判。</w:t>
      </w:r>
    </w:p>
    <w:p w14:paraId="61F3E85A">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8.所有资质文件必须提供原件到现场由谈判组成员审核。</w:t>
      </w:r>
    </w:p>
    <w:p w14:paraId="6525AF2B">
      <w:pPr>
        <w:widowControl/>
        <w:autoSpaceDE w:val="0"/>
        <w:autoSpaceDN w:val="0"/>
        <w:adjustRightInd w:val="0"/>
        <w:spacing w:line="360" w:lineRule="exact"/>
        <w:ind w:firstLine="562" w:firstLineChars="200"/>
        <w:jc w:val="left"/>
        <w:rPr>
          <w:rFonts w:hint="eastAsia"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 xml:space="preserve">五、公告及报名时间 </w:t>
      </w:r>
    </w:p>
    <w:p w14:paraId="71BDE2BA">
      <w:pPr>
        <w:spacing w:line="360" w:lineRule="auto"/>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1.报名方式：通过登录济钢集团有限公司阳光购销平台网上报名，平台网址：http://bidding.jigang.com.cn/； </w:t>
      </w:r>
    </w:p>
    <w:p w14:paraId="1CAFFF2C">
      <w:pPr>
        <w:spacing w:line="360" w:lineRule="auto"/>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2.公告和报名时间：</w:t>
      </w:r>
      <w:r>
        <w:rPr>
          <w:rFonts w:hint="eastAsia" w:ascii="仿宋_GB2312" w:hAnsi="仿宋_GB2312" w:eastAsia="仿宋_GB2312" w:cs="仿宋_GB2312"/>
          <w:sz w:val="28"/>
          <w:szCs w:val="28"/>
        </w:rPr>
        <w:t xml:space="preserve">2026  </w:t>
      </w:r>
      <w:r>
        <w:rPr>
          <w:rFonts w:ascii="仿宋_GB2312" w:hAnsi="仿宋_GB2312" w:eastAsia="仿宋_GB2312" w:cs="仿宋_GB2312"/>
          <w:sz w:val="28"/>
          <w:szCs w:val="28"/>
        </w:rPr>
        <w:t>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7</w:t>
      </w:r>
      <w:r>
        <w:rPr>
          <w:rFonts w:ascii="仿宋_GB2312" w:hAnsi="仿宋_GB2312" w:eastAsia="仿宋_GB2312" w:cs="仿宋_GB2312"/>
          <w:sz w:val="28"/>
          <w:szCs w:val="28"/>
        </w:rPr>
        <w:t>日～</w:t>
      </w:r>
      <w:r>
        <w:rPr>
          <w:rFonts w:hint="eastAsia" w:ascii="仿宋_GB2312" w:hAnsi="仿宋_GB2312" w:eastAsia="仿宋_GB2312" w:cs="仿宋_GB2312"/>
          <w:sz w:val="28"/>
          <w:szCs w:val="28"/>
        </w:rPr>
        <w:t xml:space="preserve"> 2026 </w:t>
      </w:r>
      <w:r>
        <w:rPr>
          <w:rFonts w:ascii="仿宋_GB2312" w:hAnsi="仿宋_GB2312" w:eastAsia="仿宋_GB2312" w:cs="仿宋_GB2312"/>
          <w:sz w:val="28"/>
          <w:szCs w:val="28"/>
        </w:rPr>
        <w:t>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8</w:t>
      </w:r>
      <w:r>
        <w:rPr>
          <w:rFonts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10</w:t>
      </w:r>
      <w:r>
        <w:rPr>
          <w:rFonts w:ascii="仿宋_GB2312" w:hAnsi="仿宋_GB2312" w:eastAsia="仿宋_GB2312" w:cs="仿宋_GB2312"/>
          <w:sz w:val="28"/>
          <w:szCs w:val="28"/>
        </w:rPr>
        <w:t>日（北京时间）</w:t>
      </w:r>
      <w:r>
        <w:rPr>
          <w:rFonts w:hint="eastAsia" w:ascii="仿宋_GB2312" w:hAnsi="仿宋_GB2312" w:eastAsia="仿宋_GB2312" w:cs="仿宋_GB2312"/>
          <w:sz w:val="28"/>
          <w:szCs w:val="28"/>
        </w:rPr>
        <w:t>。</w:t>
      </w:r>
    </w:p>
    <w:p w14:paraId="26DCE95E">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3.踏勘现场：本次竞争性谈判项目各投标单位自行联系确定时间踏勘现场</w:t>
      </w:r>
    </w:p>
    <w:p w14:paraId="03F17F56">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t>六、竞争性谈判文件</w:t>
      </w:r>
      <w:r>
        <w:rPr>
          <w:rFonts w:hint="eastAsia" w:ascii="仿宋_GB2312" w:hAnsi="仿宋_GB2312" w:eastAsia="仿宋_GB2312" w:cs="仿宋_GB2312"/>
          <w:sz w:val="28"/>
          <w:szCs w:val="28"/>
        </w:rPr>
        <w:t>:</w:t>
      </w:r>
    </w:p>
    <w:p w14:paraId="62AEC4F5">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1、竞争性谈判开始时间： 2026 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日；上午8：30</w:t>
      </w:r>
    </w:p>
    <w:p w14:paraId="65C6C61D">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2、获取方式</w:t>
      </w:r>
      <w:r>
        <w:rPr>
          <w:rFonts w:ascii="仿宋_GB2312" w:hAnsi="仿宋_GB2312" w:eastAsia="仿宋_GB2312" w:cs="仿宋_GB2312"/>
          <w:sz w:val="28"/>
          <w:szCs w:val="28"/>
        </w:rPr>
        <w:t xml:space="preserve">：http://bidding.jigang.com.cn/； </w:t>
      </w:r>
    </w:p>
    <w:p w14:paraId="15AB41F2">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获取电子版，不提供纸质版竞争性谈判文件。</w:t>
      </w:r>
    </w:p>
    <w:p w14:paraId="660D9A9B">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3、售价：竞争性谈判文件免费。</w:t>
      </w:r>
    </w:p>
    <w:p w14:paraId="32F12744">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七、投标保证金：</w:t>
      </w:r>
      <w:r>
        <w:rPr>
          <w:rFonts w:hint="eastAsia" w:ascii="仿宋_GB2312" w:hAnsi="仿宋_GB2312" w:eastAsia="仿宋_GB2312" w:cs="仿宋_GB2312"/>
          <w:sz w:val="28"/>
          <w:szCs w:val="28"/>
        </w:rPr>
        <w:t>壹仟</w:t>
      </w:r>
      <w:r>
        <w:rPr>
          <w:rFonts w:hint="eastAsia" w:ascii="仿宋_GB2312" w:hAnsi="仿宋_GB2312" w:eastAsia="仿宋_GB2312" w:cs="仿宋_GB2312"/>
          <w:sz w:val="28"/>
          <w:szCs w:val="28"/>
          <w:lang w:val="zh-CN"/>
        </w:rPr>
        <w:t>元；</w:t>
      </w:r>
    </w:p>
    <w:p w14:paraId="687C3850">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1、投标保证金最后缴纳日期：</w:t>
      </w:r>
      <w:r>
        <w:rPr>
          <w:rFonts w:hint="eastAsia" w:ascii="仿宋_GB2312" w:hAnsi="仿宋_GB2312" w:eastAsia="仿宋_GB2312" w:cs="仿宋_GB2312"/>
          <w:sz w:val="28"/>
          <w:szCs w:val="28"/>
        </w:rPr>
        <w:t xml:space="preserve"> 2026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lang w:val="zh-CN"/>
        </w:rPr>
        <w:t>日下午17时前。逾期缴纳的，投标将被拒绝。</w:t>
      </w:r>
    </w:p>
    <w:p w14:paraId="00894263">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2、投标保证金应从投标人银行基本账户内转出或汇出，为方便退还不出具收据。交款注明竞争性谈判编号及款项性质（投标保证金），并将回单及时上传至系统内。</w:t>
      </w:r>
    </w:p>
    <w:p w14:paraId="2CC483F7">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3、缴纳投标保证金账户信息：</w:t>
      </w:r>
    </w:p>
    <w:p w14:paraId="0A0776D2">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公司名称：济南鲍德冶金石灰石有限公司</w:t>
      </w:r>
    </w:p>
    <w:p w14:paraId="5B661E55">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收款账户：农行章丘支行埠村分行</w:t>
      </w:r>
      <w:r>
        <w:rPr>
          <w:rFonts w:ascii="仿宋_GB2312" w:hAnsi="仿宋_GB2312" w:eastAsia="仿宋_GB2312" w:cs="仿宋_GB2312"/>
          <w:sz w:val="28"/>
          <w:szCs w:val="28"/>
          <w:lang w:val="zh-CN"/>
        </w:rPr>
        <w:t xml:space="preserve">  </w:t>
      </w:r>
    </w:p>
    <w:p w14:paraId="77A6825F">
      <w:pPr>
        <w:spacing w:line="360" w:lineRule="auto"/>
        <w:ind w:firstLine="560" w:firstLineChars="200"/>
        <w:rPr>
          <w:rFonts w:hint="eastAsia" w:ascii="仿宋_GB2312" w:hAnsi="仿宋_GB2312" w:eastAsia="仿宋_GB2312" w:cs="仿宋_GB2312"/>
          <w:sz w:val="28"/>
          <w:szCs w:val="28"/>
          <w:lang w:val="zh-CN"/>
        </w:rPr>
      </w:pPr>
      <w:r>
        <w:rPr>
          <w:rFonts w:ascii="仿宋_GB2312" w:hAnsi="仿宋_GB2312" w:eastAsia="仿宋_GB2312" w:cs="仿宋_GB2312"/>
          <w:sz w:val="28"/>
          <w:szCs w:val="28"/>
          <w:lang w:val="zh-CN"/>
        </w:rPr>
        <w:t xml:space="preserve">           15-137301040002766</w:t>
      </w:r>
    </w:p>
    <w:p w14:paraId="49E476CA">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开户行行号：</w:t>
      </w:r>
      <w:r>
        <w:rPr>
          <w:rFonts w:ascii="仿宋_GB2312" w:hAnsi="仿宋_GB2312" w:eastAsia="仿宋_GB2312" w:cs="仿宋_GB2312"/>
          <w:sz w:val="28"/>
          <w:szCs w:val="28"/>
          <w:lang w:val="zh-CN"/>
        </w:rPr>
        <w:t>103451013618</w:t>
      </w:r>
    </w:p>
    <w:p w14:paraId="5CADFC06">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4、投标保证金在合同签订后</w:t>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lang w:val="zh-CN"/>
        </w:rPr>
        <w:t>日内原账户无息退还。</w:t>
      </w:r>
    </w:p>
    <w:p w14:paraId="19AA4773">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5、在递交投标文件时，携带投标保证金交款回单，以备查验。</w:t>
      </w:r>
    </w:p>
    <w:p w14:paraId="3483D561">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八、投标文件的递交</w:t>
      </w:r>
    </w:p>
    <w:p w14:paraId="409DB278">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1、投标文件递交的截止时间（投标截止时间，下同）为</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2026</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lang w:val="zh-CN"/>
        </w:rPr>
        <w:t>日</w:t>
      </w:r>
      <w:r>
        <w:rPr>
          <w:rFonts w:hint="eastAsia" w:ascii="仿宋_GB2312" w:hAnsi="仿宋_GB2312" w:eastAsia="仿宋_GB2312" w:cs="仿宋_GB2312"/>
          <w:sz w:val="28"/>
          <w:szCs w:val="28"/>
          <w:lang w:val="en-US" w:eastAsia="zh-CN"/>
        </w:rPr>
        <w:t>8：30</w:t>
      </w:r>
      <w:r>
        <w:rPr>
          <w:rFonts w:hint="eastAsia" w:ascii="仿宋_GB2312" w:hAnsi="仿宋_GB2312" w:eastAsia="仿宋_GB2312" w:cs="仿宋_GB2312"/>
          <w:sz w:val="28"/>
          <w:szCs w:val="28"/>
          <w:lang w:val="zh-CN"/>
        </w:rPr>
        <w:t>时</w:t>
      </w:r>
      <w:r>
        <w:rPr>
          <w:rFonts w:hint="eastAsia" w:ascii="仿宋_GB2312" w:hAnsi="仿宋_GB2312" w:eastAsia="仿宋_GB2312" w:cs="仿宋_GB2312"/>
          <w:sz w:val="28"/>
          <w:szCs w:val="28"/>
          <w:lang w:val="en-US" w:eastAsia="zh-CN"/>
        </w:rPr>
        <w:t>前</w:t>
      </w:r>
      <w:r>
        <w:rPr>
          <w:rFonts w:hint="eastAsia" w:ascii="仿宋_GB2312" w:hAnsi="仿宋_GB2312" w:eastAsia="仿宋_GB2312" w:cs="仿宋_GB2312"/>
          <w:sz w:val="28"/>
          <w:szCs w:val="28"/>
          <w:lang w:val="zh-CN"/>
        </w:rPr>
        <w:t>，地点为济南鲍德冶金石灰石有限公司一楼会议室。</w:t>
      </w:r>
    </w:p>
    <w:p w14:paraId="7CD48353">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2、逾期送达的、未送达指定地点的或者不按照竞争性谈判文件要求密封的投标文件，竞争性谈判人将予以拒收。</w:t>
      </w:r>
    </w:p>
    <w:p w14:paraId="7FBF1044">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九、资格审查方式</w:t>
      </w:r>
    </w:p>
    <w:p w14:paraId="5FE0107D">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资格后审：开标后，评标委员会对投标单位的资质文件进行评审。评审合格的进入下一阶段评审；评审不合格的按废标处理，投标文件将被退回。</w:t>
      </w:r>
    </w:p>
    <w:p w14:paraId="31E57B21">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十、发布公告的媒介</w:t>
      </w:r>
    </w:p>
    <w:p w14:paraId="4BB17429">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本次竞争性谈判公告在济钢集团竞争性谈判采购与管理信息平台上发布。</w:t>
      </w:r>
    </w:p>
    <w:p w14:paraId="71C21432">
      <w:pPr>
        <w:spacing w:line="360" w:lineRule="auto"/>
        <w:ind w:firstLine="562" w:firstLineChars="200"/>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十一、联系方式</w:t>
      </w:r>
    </w:p>
    <w:p w14:paraId="3D8DB10F">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谈判联系人：郑女士</w:t>
      </w:r>
      <w:r>
        <w:rPr>
          <w:rFonts w:ascii="仿宋_GB2312" w:hAnsi="仿宋_GB2312" w:eastAsia="仿宋_GB2312" w:cs="仿宋_GB2312"/>
          <w:sz w:val="28"/>
          <w:szCs w:val="28"/>
          <w:lang w:val="zh-CN"/>
        </w:rPr>
        <w:t xml:space="preserve">   联系电话：83719629</w:t>
      </w:r>
      <w:r>
        <w:rPr>
          <w:rFonts w:hint="eastAsia" w:ascii="仿宋_GB2312" w:hAnsi="仿宋_GB2312" w:eastAsia="仿宋_GB2312" w:cs="仿宋_GB2312"/>
          <w:sz w:val="28"/>
          <w:szCs w:val="28"/>
        </w:rPr>
        <w:t xml:space="preserve">  15098838165</w:t>
      </w:r>
      <w:r>
        <w:rPr>
          <w:rFonts w:ascii="仿宋_GB2312" w:hAnsi="仿宋_GB2312" w:eastAsia="仿宋_GB2312" w:cs="仿宋_GB2312"/>
          <w:sz w:val="28"/>
          <w:szCs w:val="28"/>
          <w:lang w:val="zh-CN"/>
        </w:rPr>
        <w:t>。</w:t>
      </w:r>
    </w:p>
    <w:p w14:paraId="7FCE5FB1">
      <w:pPr>
        <w:spacing w:line="360" w:lineRule="auto"/>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业务（技术）联系人：</w:t>
      </w:r>
      <w:r>
        <w:rPr>
          <w:rFonts w:hint="eastAsia" w:ascii="仿宋_GB2312" w:hAnsi="仿宋_GB2312" w:eastAsia="仿宋_GB2312" w:cs="仿宋_GB2312"/>
          <w:sz w:val="28"/>
          <w:szCs w:val="28"/>
        </w:rPr>
        <w:t>李</w:t>
      </w:r>
      <w:r>
        <w:rPr>
          <w:rFonts w:hint="eastAsia" w:ascii="仿宋_GB2312" w:hAnsi="仿宋_GB2312" w:eastAsia="仿宋_GB2312" w:cs="仿宋_GB2312"/>
          <w:sz w:val="28"/>
          <w:szCs w:val="28"/>
          <w:lang w:val="zh-CN"/>
        </w:rPr>
        <w:t>先生</w:t>
      </w:r>
      <w:r>
        <w:rPr>
          <w:rFonts w:ascii="仿宋_GB2312" w:hAnsi="仿宋_GB2312" w:eastAsia="仿宋_GB2312" w:cs="仿宋_GB2312"/>
          <w:sz w:val="28"/>
          <w:szCs w:val="28"/>
          <w:lang w:val="zh-CN"/>
        </w:rPr>
        <w:t xml:space="preserve"> 联系电话：83719</w:t>
      </w:r>
      <w:r>
        <w:rPr>
          <w:rFonts w:hint="eastAsia" w:ascii="仿宋_GB2312" w:hAnsi="仿宋_GB2312" w:eastAsia="仿宋_GB2312" w:cs="仿宋_GB2312"/>
          <w:sz w:val="28"/>
          <w:szCs w:val="28"/>
        </w:rPr>
        <w:t>619  18863091802</w:t>
      </w:r>
      <w:r>
        <w:rPr>
          <w:rFonts w:ascii="仿宋_GB2312" w:hAnsi="仿宋_GB2312" w:eastAsia="仿宋_GB2312" w:cs="仿宋_GB2312"/>
          <w:sz w:val="28"/>
          <w:szCs w:val="28"/>
          <w:lang w:val="zh-CN"/>
        </w:rPr>
        <w:t>。</w:t>
      </w:r>
    </w:p>
    <w:p w14:paraId="2B3A01F0">
      <w:pPr>
        <w:spacing w:line="360" w:lineRule="auto"/>
        <w:ind w:firstLine="562"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十二、竞争性谈判内容和其他要求以最终的竞争性谈判文件为准。</w:t>
      </w:r>
    </w:p>
    <w:p w14:paraId="6B6918BF">
      <w:pPr>
        <w:spacing w:line="360" w:lineRule="auto"/>
        <w:jc w:val="righ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济南鲍德冶金石灰石有限公司</w:t>
      </w:r>
    </w:p>
    <w:p w14:paraId="39E738F2">
      <w:pPr>
        <w:spacing w:line="360" w:lineRule="auto"/>
        <w:ind w:right="560"/>
        <w:jc w:val="right"/>
        <w:rPr>
          <w:rFonts w:ascii="System" w:hAnsi="Times New Roman" w:eastAsia="System" w:cs="System"/>
          <w:b/>
          <w:bCs/>
          <w:kern w:val="0"/>
          <w:sz w:val="20"/>
          <w:szCs w:val="20"/>
          <w:lang w:val="zh-CN"/>
        </w:rPr>
      </w:pPr>
      <w:r>
        <w:rPr>
          <w:rFonts w:hint="eastAsia" w:ascii="仿宋_GB2312" w:hAnsi="仿宋_GB2312" w:eastAsia="仿宋_GB2312" w:cs="仿宋_GB2312"/>
          <w:sz w:val="28"/>
          <w:szCs w:val="28"/>
          <w:lang w:val="zh-CN"/>
        </w:rPr>
        <w:t>202</w:t>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zh-CN"/>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val="zh-CN"/>
        </w:rPr>
        <w:t>月</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FF0000"/>
          <w:sz w:val="28"/>
          <w:szCs w:val="28"/>
          <w:lang w:val="zh-CN"/>
        </w:rPr>
        <w:t xml:space="preserve"> </w:t>
      </w:r>
    </w:p>
    <w:p w14:paraId="3B3AD7EE">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7F" w:usb3="00000000" w:csb0="203F01FF" w:csb1="DFFF0000"/>
  </w:font>
  <w:font w:name="System">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E602D"/>
    <w:multiLevelType w:val="singleLevel"/>
    <w:tmpl w:val="ACEE602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F4"/>
    <w:rsid w:val="00141A38"/>
    <w:rsid w:val="00614EA8"/>
    <w:rsid w:val="0098315C"/>
    <w:rsid w:val="00A674F4"/>
    <w:rsid w:val="00CD0CF2"/>
    <w:rsid w:val="093D7A1D"/>
    <w:rsid w:val="0F5700FF"/>
    <w:rsid w:val="1DE06B47"/>
    <w:rsid w:val="287F7B6F"/>
    <w:rsid w:val="328E67CE"/>
    <w:rsid w:val="3950297B"/>
    <w:rsid w:val="3FE21097"/>
    <w:rsid w:val="445E2313"/>
    <w:rsid w:val="4F1F0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7">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8">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9">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10">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36"/>
    <w:semiHidden/>
    <w:unhideWhenUsed/>
    <w:qFormat/>
    <w:uiPriority w:val="99"/>
    <w:pPr>
      <w:ind w:firstLine="420" w:firstLineChars="200"/>
    </w:pPr>
  </w:style>
  <w:style w:type="paragraph" w:styleId="3">
    <w:name w:val="Body Text Indent"/>
    <w:basedOn w:val="1"/>
    <w:link w:val="35"/>
    <w:semiHidden/>
    <w:unhideWhenUsed/>
    <w:qFormat/>
    <w:uiPriority w:val="99"/>
    <w:pPr>
      <w:spacing w:after="120"/>
      <w:ind w:left="420" w:leftChars="200"/>
    </w:p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4"/>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7"/>
    <w:semiHidden/>
    <w:qFormat/>
    <w:uiPriority w:val="9"/>
    <w:rPr>
      <w:rFonts w:cstheme="majorBidi"/>
      <w:color w:val="104862" w:themeColor="accent1" w:themeShade="BF"/>
      <w:sz w:val="28"/>
      <w:szCs w:val="28"/>
    </w:rPr>
  </w:style>
  <w:style w:type="character" w:customStyle="1" w:styleId="21">
    <w:name w:val="标题 5 字符"/>
    <w:basedOn w:val="16"/>
    <w:link w:val="8"/>
    <w:semiHidden/>
    <w:qFormat/>
    <w:uiPriority w:val="9"/>
    <w:rPr>
      <w:rFonts w:cstheme="majorBidi"/>
      <w:color w:val="104862" w:themeColor="accent1" w:themeShade="BF"/>
      <w:sz w:val="24"/>
      <w:szCs w:val="24"/>
    </w:rPr>
  </w:style>
  <w:style w:type="character" w:customStyle="1" w:styleId="22">
    <w:name w:val="标题 6 字符"/>
    <w:basedOn w:val="16"/>
    <w:link w:val="9"/>
    <w:semiHidden/>
    <w:qFormat/>
    <w:uiPriority w:val="9"/>
    <w:rPr>
      <w:rFonts w:cstheme="majorBidi"/>
      <w:b/>
      <w:bCs/>
      <w:color w:val="104862" w:themeColor="accent1" w:themeShade="BF"/>
    </w:rPr>
  </w:style>
  <w:style w:type="character" w:customStyle="1" w:styleId="23">
    <w:name w:val="标题 7 字符"/>
    <w:basedOn w:val="16"/>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正文文本缩进 字符"/>
    <w:basedOn w:val="16"/>
    <w:link w:val="3"/>
    <w:semiHidden/>
    <w:qFormat/>
    <w:uiPriority w:val="99"/>
    <w:rPr>
      <w:rFonts w:ascii="等线" w:hAnsi="等线" w:eastAsia="等线" w:cs="Times New Roman"/>
    </w:rPr>
  </w:style>
  <w:style w:type="character" w:customStyle="1" w:styleId="36">
    <w:name w:val="正文文本首行缩进 2 字符"/>
    <w:basedOn w:val="35"/>
    <w:link w:val="2"/>
    <w:semiHidden/>
    <w:qFormat/>
    <w:uiPriority w:val="99"/>
    <w:rPr>
      <w:rFonts w:ascii="等线" w:hAnsi="等线" w:eastAsia="等线"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1236</Words>
  <Characters>1399</Characters>
  <Lines>11</Lines>
  <Paragraphs>3</Paragraphs>
  <TotalTime>12</TotalTime>
  <ScaleCrop>false</ScaleCrop>
  <LinksUpToDate>false</LinksUpToDate>
  <CharactersWithSpaces>1452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2026-07-09T14:09:00Z</dcterms:created>
  <dc:creator>郑明玉</dc:creator>
  <cp:lastModifiedBy>换个名字吧</cp:lastModifiedBy>
  <dcterms:modified xsi:type="dcterms:W3CDTF">2026-08-07T08:21:06Z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eyJoZGlkIjoiNjU1ZDBhZGYzNGE2NTBkYzJjZDhiNGY0OWI1NmQ1ZmQiLCJ1c2VySWQiOiI3MzAxOTgwNzUifQ==</vt:lpwstr>
  </property>
  <property fmtid="{D5CDD505-2E9C-101B-9397-08002B2CF9AE}" pid="3" name="KSOProductBuildVer">
    <vt:lpwstr>2052-12.1.0.28043</vt:lpwstr>
  </property>
  <property fmtid="{D5CDD505-2E9C-101B-9397-08002B2CF9AE}" pid="4" name="ICV">
    <vt:lpwstr>F324FEEDADA14063BCBAD122FD0CEB33_12</vt:lpwstr>
  </property>
</Properties>
</file>